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E11" w:rsidRPr="00EE7250" w:rsidRDefault="00645E11" w:rsidP="00645E11">
      <w:pPr>
        <w:jc w:val="center"/>
        <w:rPr>
          <w:rFonts w:ascii="Century Gothic" w:hAnsi="Century Gothic" w:cs="Times New Roman"/>
          <w:b/>
        </w:rPr>
      </w:pPr>
      <w:r w:rsidRPr="00EE7250">
        <w:rPr>
          <w:rFonts w:ascii="Century Gothic" w:hAnsi="Century Gothic" w:cs="Times New Roman"/>
          <w:b/>
        </w:rPr>
        <w:t>What is a UN Resolution?</w:t>
      </w:r>
    </w:p>
    <w:p w:rsidR="00645E11" w:rsidRDefault="00645E11" w:rsidP="00645E11">
      <w:pPr>
        <w:jc w:val="center"/>
        <w:rPr>
          <w:rFonts w:ascii="Times New Roman" w:hAnsi="Times New Roman" w:cs="Times New Roman"/>
          <w:b/>
        </w:rPr>
      </w:pPr>
    </w:p>
    <w:p w:rsidR="00EE7250" w:rsidRPr="00EE7250" w:rsidRDefault="00B5694A" w:rsidP="00EE7250">
      <w:pPr>
        <w:rPr>
          <w:rFonts w:ascii="Century Gothic" w:hAnsi="Century Gothic" w:cs="Times New Roman"/>
          <w:b/>
          <w:sz w:val="20"/>
          <w:szCs w:val="20"/>
        </w:rPr>
      </w:pPr>
      <w:r>
        <w:rPr>
          <w:rFonts w:ascii="Century Gothic" w:hAnsi="Century Gothic" w:cs="Times New Roman"/>
          <w:b/>
          <w:sz w:val="20"/>
          <w:szCs w:val="20"/>
        </w:rPr>
        <w:t>Read the information below and</w:t>
      </w:r>
      <w:r w:rsidR="00EE7250">
        <w:rPr>
          <w:rFonts w:ascii="Century Gothic" w:hAnsi="Century Gothic" w:cs="Times New Roman"/>
          <w:b/>
          <w:sz w:val="20"/>
          <w:szCs w:val="20"/>
        </w:rPr>
        <w:t xml:space="preserve"> use it to </w:t>
      </w:r>
      <w:r>
        <w:rPr>
          <w:rFonts w:ascii="Century Gothic" w:hAnsi="Century Gothic" w:cs="Times New Roman"/>
          <w:b/>
          <w:sz w:val="20"/>
          <w:szCs w:val="20"/>
        </w:rPr>
        <w:t>fill in the grid that follows:</w:t>
      </w:r>
    </w:p>
    <w:p w:rsidR="00EE7250" w:rsidRDefault="00EE7250" w:rsidP="00EE7250">
      <w:pPr>
        <w:rPr>
          <w:rFonts w:ascii="Century Gothic" w:hAnsi="Century Gothic" w:cs="Times New Roman"/>
          <w:sz w:val="20"/>
          <w:szCs w:val="20"/>
        </w:rPr>
      </w:pPr>
    </w:p>
    <w:p w:rsidR="00645E11" w:rsidRPr="00EE7250" w:rsidRDefault="00645E11" w:rsidP="00EE7250">
      <w:pPr>
        <w:rPr>
          <w:rFonts w:ascii="Century Gothic" w:hAnsi="Century Gothic" w:cs="Times New Roman"/>
          <w:sz w:val="20"/>
          <w:szCs w:val="20"/>
        </w:rPr>
      </w:pPr>
      <w:r w:rsidRPr="00EE7250">
        <w:rPr>
          <w:rFonts w:ascii="Century Gothic" w:hAnsi="Century Gothic" w:cs="Times New Roman"/>
          <w:sz w:val="20"/>
          <w:szCs w:val="20"/>
        </w:rPr>
        <w:t xml:space="preserve">A UN resolution has three main sections. The heading shows the countries that </w:t>
      </w:r>
      <w:r w:rsidR="00EE7250">
        <w:rPr>
          <w:rFonts w:ascii="Century Gothic" w:hAnsi="Century Gothic" w:cs="Times New Roman"/>
          <w:sz w:val="20"/>
          <w:szCs w:val="20"/>
        </w:rPr>
        <w:t>propose</w:t>
      </w:r>
      <w:r w:rsidRPr="00EE7250">
        <w:rPr>
          <w:rFonts w:ascii="Century Gothic" w:hAnsi="Century Gothic" w:cs="Times New Roman"/>
          <w:sz w:val="20"/>
          <w:szCs w:val="20"/>
        </w:rPr>
        <w:t xml:space="preserve"> the Resolution. </w:t>
      </w:r>
      <w:r w:rsidR="00EE7250">
        <w:rPr>
          <w:rFonts w:ascii="Century Gothic" w:hAnsi="Century Gothic" w:cs="Times New Roman"/>
          <w:sz w:val="20"/>
          <w:szCs w:val="20"/>
        </w:rPr>
        <w:t>The countries that propose the resolution</w:t>
      </w:r>
      <w:r w:rsidRPr="00EE7250">
        <w:rPr>
          <w:rFonts w:ascii="Century Gothic" w:hAnsi="Century Gothic" w:cs="Times New Roman"/>
          <w:sz w:val="20"/>
          <w:szCs w:val="20"/>
        </w:rPr>
        <w:t xml:space="preserve"> are called the sponsors. The second part of the resolution is the </w:t>
      </w:r>
      <w:r w:rsidR="00EE7250">
        <w:rPr>
          <w:rFonts w:ascii="Century Gothic" w:hAnsi="Century Gothic" w:cs="Times New Roman"/>
          <w:sz w:val="20"/>
          <w:szCs w:val="20"/>
        </w:rPr>
        <w:t xml:space="preserve">perambulatory section. </w:t>
      </w:r>
      <w:r w:rsidRPr="00EE7250">
        <w:rPr>
          <w:rFonts w:ascii="Century Gothic" w:hAnsi="Century Gothic" w:cs="Times New Roman"/>
          <w:sz w:val="20"/>
          <w:szCs w:val="20"/>
        </w:rPr>
        <w:t xml:space="preserve">This is the part of the document that explains why the </w:t>
      </w:r>
      <w:r w:rsidR="00EE7250" w:rsidRPr="00EE7250">
        <w:rPr>
          <w:rFonts w:ascii="Century Gothic" w:hAnsi="Century Gothic" w:cs="Times New Roman"/>
          <w:sz w:val="20"/>
          <w:szCs w:val="20"/>
        </w:rPr>
        <w:t>resolutions are</w:t>
      </w:r>
      <w:r w:rsidRPr="00EE7250">
        <w:rPr>
          <w:rFonts w:ascii="Century Gothic" w:hAnsi="Century Gothic" w:cs="Times New Roman"/>
          <w:sz w:val="20"/>
          <w:szCs w:val="20"/>
        </w:rPr>
        <w:t xml:space="preserve"> important. It will often identify the problem, past UN actions, and past UN documents. </w:t>
      </w:r>
      <w:r w:rsidR="00EE7250" w:rsidRPr="00EE7250">
        <w:rPr>
          <w:rFonts w:ascii="Century Gothic" w:hAnsi="Century Gothic" w:cs="Times New Roman"/>
          <w:sz w:val="20"/>
          <w:szCs w:val="20"/>
        </w:rPr>
        <w:t xml:space="preserve">Every perambulatory clause begins with a perambulatory phrase. </w:t>
      </w:r>
      <w:r w:rsidRPr="00EE7250">
        <w:rPr>
          <w:rFonts w:ascii="Century Gothic" w:hAnsi="Century Gothic" w:cs="Times New Roman"/>
          <w:sz w:val="20"/>
          <w:szCs w:val="20"/>
        </w:rPr>
        <w:t xml:space="preserve">The final, and most important part of the </w:t>
      </w:r>
      <w:r w:rsidR="00EE7250" w:rsidRPr="00EE7250">
        <w:rPr>
          <w:rFonts w:ascii="Century Gothic" w:hAnsi="Century Gothic" w:cs="Times New Roman"/>
          <w:sz w:val="20"/>
          <w:szCs w:val="20"/>
        </w:rPr>
        <w:t>r</w:t>
      </w:r>
      <w:r w:rsidRPr="00EE7250">
        <w:rPr>
          <w:rFonts w:ascii="Century Gothic" w:hAnsi="Century Gothic" w:cs="Times New Roman"/>
          <w:sz w:val="20"/>
          <w:szCs w:val="20"/>
        </w:rPr>
        <w:t xml:space="preserve">esolution is the operative </w:t>
      </w:r>
      <w:r w:rsidR="00EE7250">
        <w:rPr>
          <w:rFonts w:ascii="Century Gothic" w:hAnsi="Century Gothic" w:cs="Times New Roman"/>
          <w:sz w:val="20"/>
          <w:szCs w:val="20"/>
        </w:rPr>
        <w:t>section</w:t>
      </w:r>
      <w:r w:rsidRPr="00EE7250">
        <w:rPr>
          <w:rFonts w:ascii="Century Gothic" w:hAnsi="Century Gothic" w:cs="Times New Roman"/>
          <w:sz w:val="20"/>
          <w:szCs w:val="20"/>
        </w:rPr>
        <w:t xml:space="preserve">. This is where the UN document </w:t>
      </w:r>
      <w:r w:rsidR="00EE7250" w:rsidRPr="00EE7250">
        <w:rPr>
          <w:rFonts w:ascii="Century Gothic" w:hAnsi="Century Gothic" w:cs="Times New Roman"/>
          <w:sz w:val="20"/>
          <w:szCs w:val="20"/>
        </w:rPr>
        <w:t xml:space="preserve">makes recommendations to the global community about what actions the sponsors believe should be taken. Every operative clause begins with an operative phrase. </w:t>
      </w:r>
    </w:p>
    <w:p w:rsidR="00EE7250" w:rsidRDefault="00EE7250" w:rsidP="00EE7250">
      <w:pPr>
        <w:rPr>
          <w:rFonts w:ascii="Century Gothic" w:hAnsi="Century Gothic" w:cs="Times New Roman"/>
          <w:sz w:val="20"/>
          <w:szCs w:val="20"/>
        </w:rPr>
      </w:pPr>
    </w:p>
    <w:p w:rsidR="00EE7250" w:rsidRPr="00B5694A" w:rsidRDefault="00EE7250" w:rsidP="00EE7250">
      <w:pPr>
        <w:rPr>
          <w:rFonts w:ascii="Century Gothic" w:hAnsi="Century Gothic" w:cs="Times New Roman"/>
          <w:b/>
          <w:sz w:val="20"/>
          <w:szCs w:val="20"/>
        </w:rPr>
      </w:pPr>
      <w:r w:rsidRPr="00EE7250">
        <w:rPr>
          <w:rFonts w:ascii="Century Gothic" w:hAnsi="Century Gothic" w:cs="Times New Roman"/>
          <w:b/>
          <w:sz w:val="20"/>
          <w:szCs w:val="20"/>
        </w:rPr>
        <w:t>Define the following terms:</w:t>
      </w:r>
    </w:p>
    <w:tbl>
      <w:tblPr>
        <w:tblStyle w:val="TableGrid"/>
        <w:tblW w:w="9810" w:type="dxa"/>
        <w:tblInd w:w="-612" w:type="dxa"/>
        <w:tblLayout w:type="fixed"/>
        <w:tblLook w:val="04A0" w:firstRow="1" w:lastRow="0" w:firstColumn="1" w:lastColumn="0" w:noHBand="0" w:noVBand="1"/>
      </w:tblPr>
      <w:tblGrid>
        <w:gridCol w:w="1710"/>
        <w:gridCol w:w="6030"/>
        <w:gridCol w:w="2070"/>
      </w:tblGrid>
      <w:tr w:rsidR="00EE7250" w:rsidTr="00B5694A">
        <w:trPr>
          <w:trHeight w:val="854"/>
        </w:trPr>
        <w:tc>
          <w:tcPr>
            <w:tcW w:w="1710" w:type="dxa"/>
          </w:tcPr>
          <w:p w:rsidR="00EE7250" w:rsidRDefault="00EE7250" w:rsidP="00EE7250">
            <w:pPr>
              <w:rPr>
                <w:rFonts w:ascii="Century Gothic" w:hAnsi="Century Gothic" w:cs="Times New Roman"/>
                <w:sz w:val="20"/>
                <w:szCs w:val="20"/>
              </w:rPr>
            </w:pPr>
          </w:p>
        </w:tc>
        <w:tc>
          <w:tcPr>
            <w:tcW w:w="6030" w:type="dxa"/>
          </w:tcPr>
          <w:p w:rsidR="00B5694A" w:rsidRDefault="00B5694A" w:rsidP="00EE7250">
            <w:pPr>
              <w:jc w:val="center"/>
              <w:rPr>
                <w:rFonts w:ascii="Century Gothic" w:hAnsi="Century Gothic" w:cs="Times New Roman"/>
                <w:b/>
                <w:sz w:val="20"/>
                <w:szCs w:val="20"/>
              </w:rPr>
            </w:pPr>
          </w:p>
          <w:p w:rsidR="00B5694A" w:rsidRDefault="00B5694A" w:rsidP="00EE7250">
            <w:pPr>
              <w:jc w:val="center"/>
              <w:rPr>
                <w:rFonts w:ascii="Century Gothic" w:hAnsi="Century Gothic" w:cs="Times New Roman"/>
                <w:b/>
                <w:sz w:val="20"/>
                <w:szCs w:val="20"/>
              </w:rPr>
            </w:pPr>
          </w:p>
          <w:p w:rsidR="00EE7250" w:rsidRPr="00EE7250" w:rsidRDefault="00EE7250" w:rsidP="00B5694A">
            <w:pPr>
              <w:rPr>
                <w:rFonts w:ascii="Century Gothic" w:hAnsi="Century Gothic" w:cs="Times New Roman"/>
                <w:b/>
                <w:sz w:val="20"/>
                <w:szCs w:val="20"/>
              </w:rPr>
            </w:pPr>
            <w:r w:rsidRPr="00EE7250">
              <w:rPr>
                <w:rFonts w:ascii="Century Gothic" w:hAnsi="Century Gothic" w:cs="Times New Roman"/>
                <w:b/>
                <w:sz w:val="20"/>
                <w:szCs w:val="20"/>
              </w:rPr>
              <w:t>Explain what this term is using a complete sentence</w:t>
            </w:r>
            <w:r w:rsidR="00B5694A">
              <w:rPr>
                <w:rFonts w:ascii="Century Gothic" w:hAnsi="Century Gothic" w:cs="Times New Roman"/>
                <w:b/>
                <w:sz w:val="20"/>
                <w:szCs w:val="20"/>
              </w:rPr>
              <w:t>:</w:t>
            </w:r>
          </w:p>
        </w:tc>
        <w:tc>
          <w:tcPr>
            <w:tcW w:w="2070" w:type="dxa"/>
          </w:tcPr>
          <w:p w:rsidR="00EE7250" w:rsidRPr="00EE7250" w:rsidRDefault="00EE7250" w:rsidP="00B5694A">
            <w:pPr>
              <w:rPr>
                <w:rFonts w:ascii="Century Gothic" w:hAnsi="Century Gothic" w:cs="Times New Roman"/>
                <w:b/>
                <w:sz w:val="16"/>
                <w:szCs w:val="16"/>
              </w:rPr>
            </w:pPr>
            <w:r w:rsidRPr="00EE7250">
              <w:rPr>
                <w:rFonts w:ascii="Century Gothic" w:hAnsi="Century Gothic" w:cs="Times New Roman"/>
                <w:b/>
                <w:sz w:val="16"/>
                <w:szCs w:val="16"/>
              </w:rPr>
              <w:t>Pick ONE word to think of when trying to remember what this term means:</w:t>
            </w:r>
          </w:p>
        </w:tc>
      </w:tr>
      <w:tr w:rsidR="00EE7250" w:rsidTr="00B5694A">
        <w:tc>
          <w:tcPr>
            <w:tcW w:w="1710" w:type="dxa"/>
          </w:tcPr>
          <w:p w:rsidR="00EE7250" w:rsidRPr="00B5694A" w:rsidRDefault="00EE7250" w:rsidP="00EE7250">
            <w:pPr>
              <w:rPr>
                <w:rFonts w:ascii="Century Gothic" w:hAnsi="Century Gothic" w:cs="Times New Roman"/>
                <w:b/>
                <w:sz w:val="20"/>
                <w:szCs w:val="20"/>
              </w:rPr>
            </w:pPr>
            <w:r w:rsidRPr="00B5694A">
              <w:rPr>
                <w:rFonts w:ascii="Century Gothic" w:hAnsi="Century Gothic" w:cs="Times New Roman"/>
                <w:b/>
                <w:sz w:val="20"/>
                <w:szCs w:val="20"/>
              </w:rPr>
              <w:t xml:space="preserve">UN Resolution </w:t>
            </w:r>
          </w:p>
        </w:tc>
        <w:tc>
          <w:tcPr>
            <w:tcW w:w="6030" w:type="dxa"/>
          </w:tcPr>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tc>
        <w:tc>
          <w:tcPr>
            <w:tcW w:w="2070" w:type="dxa"/>
          </w:tcPr>
          <w:p w:rsidR="00EE7250" w:rsidRDefault="00EE7250" w:rsidP="00EE7250">
            <w:pPr>
              <w:rPr>
                <w:rFonts w:ascii="Century Gothic" w:hAnsi="Century Gothic" w:cs="Times New Roman"/>
                <w:sz w:val="20"/>
                <w:szCs w:val="20"/>
              </w:rPr>
            </w:pPr>
          </w:p>
        </w:tc>
      </w:tr>
      <w:tr w:rsidR="00EE7250" w:rsidTr="00B5694A">
        <w:tc>
          <w:tcPr>
            <w:tcW w:w="1710" w:type="dxa"/>
          </w:tcPr>
          <w:p w:rsidR="00EE7250" w:rsidRPr="00B5694A" w:rsidRDefault="00EE7250" w:rsidP="00EE7250">
            <w:pPr>
              <w:rPr>
                <w:rFonts w:ascii="Century Gothic" w:hAnsi="Century Gothic" w:cs="Times New Roman"/>
                <w:b/>
                <w:sz w:val="20"/>
                <w:szCs w:val="20"/>
              </w:rPr>
            </w:pPr>
            <w:r w:rsidRPr="00B5694A">
              <w:rPr>
                <w:rFonts w:ascii="Century Gothic" w:hAnsi="Century Gothic" w:cs="Times New Roman"/>
                <w:b/>
                <w:sz w:val="20"/>
                <w:szCs w:val="20"/>
              </w:rPr>
              <w:t>Heading</w:t>
            </w:r>
          </w:p>
        </w:tc>
        <w:tc>
          <w:tcPr>
            <w:tcW w:w="6030" w:type="dxa"/>
          </w:tcPr>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tc>
        <w:tc>
          <w:tcPr>
            <w:tcW w:w="2070" w:type="dxa"/>
          </w:tcPr>
          <w:p w:rsidR="00EE7250" w:rsidRDefault="00EE7250" w:rsidP="00EE7250">
            <w:pPr>
              <w:rPr>
                <w:rFonts w:ascii="Century Gothic" w:hAnsi="Century Gothic" w:cs="Times New Roman"/>
                <w:sz w:val="20"/>
                <w:szCs w:val="20"/>
              </w:rPr>
            </w:pPr>
          </w:p>
        </w:tc>
      </w:tr>
      <w:tr w:rsidR="00EE7250" w:rsidTr="00B5694A">
        <w:tc>
          <w:tcPr>
            <w:tcW w:w="1710" w:type="dxa"/>
          </w:tcPr>
          <w:p w:rsidR="00EE7250" w:rsidRPr="00B5694A" w:rsidRDefault="00EE7250" w:rsidP="00EE7250">
            <w:pPr>
              <w:rPr>
                <w:rFonts w:ascii="Century Gothic" w:hAnsi="Century Gothic" w:cs="Times New Roman"/>
                <w:b/>
                <w:sz w:val="20"/>
                <w:szCs w:val="20"/>
              </w:rPr>
            </w:pPr>
            <w:r w:rsidRPr="00B5694A">
              <w:rPr>
                <w:rFonts w:ascii="Century Gothic" w:hAnsi="Century Gothic" w:cs="Times New Roman"/>
                <w:b/>
                <w:sz w:val="20"/>
                <w:szCs w:val="20"/>
              </w:rPr>
              <w:t>Sponsors</w:t>
            </w:r>
          </w:p>
        </w:tc>
        <w:tc>
          <w:tcPr>
            <w:tcW w:w="6030" w:type="dxa"/>
          </w:tcPr>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tc>
        <w:tc>
          <w:tcPr>
            <w:tcW w:w="2070" w:type="dxa"/>
          </w:tcPr>
          <w:p w:rsidR="00EE7250" w:rsidRDefault="00EE7250" w:rsidP="00EE7250">
            <w:pPr>
              <w:rPr>
                <w:rFonts w:ascii="Century Gothic" w:hAnsi="Century Gothic" w:cs="Times New Roman"/>
                <w:sz w:val="20"/>
                <w:szCs w:val="20"/>
              </w:rPr>
            </w:pPr>
          </w:p>
        </w:tc>
      </w:tr>
      <w:tr w:rsidR="00EE7250" w:rsidTr="00B5694A">
        <w:tc>
          <w:tcPr>
            <w:tcW w:w="1710" w:type="dxa"/>
          </w:tcPr>
          <w:p w:rsidR="00EE7250" w:rsidRPr="00B5694A" w:rsidRDefault="00EE7250" w:rsidP="00EE7250">
            <w:pPr>
              <w:rPr>
                <w:rFonts w:ascii="Century Gothic" w:hAnsi="Century Gothic" w:cs="Times New Roman"/>
                <w:b/>
                <w:sz w:val="20"/>
                <w:szCs w:val="20"/>
              </w:rPr>
            </w:pPr>
            <w:r w:rsidRPr="00B5694A">
              <w:rPr>
                <w:rFonts w:ascii="Century Gothic" w:hAnsi="Century Gothic" w:cs="Times New Roman"/>
                <w:b/>
                <w:sz w:val="20"/>
                <w:szCs w:val="20"/>
              </w:rPr>
              <w:t>Perambulatory section</w:t>
            </w:r>
          </w:p>
        </w:tc>
        <w:tc>
          <w:tcPr>
            <w:tcW w:w="6030" w:type="dxa"/>
          </w:tcPr>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tc>
        <w:tc>
          <w:tcPr>
            <w:tcW w:w="2070" w:type="dxa"/>
          </w:tcPr>
          <w:p w:rsidR="00EE7250" w:rsidRDefault="00EE7250" w:rsidP="00EE7250">
            <w:pPr>
              <w:rPr>
                <w:rFonts w:ascii="Century Gothic" w:hAnsi="Century Gothic" w:cs="Times New Roman"/>
                <w:sz w:val="20"/>
                <w:szCs w:val="20"/>
              </w:rPr>
            </w:pPr>
          </w:p>
        </w:tc>
      </w:tr>
      <w:tr w:rsidR="00EE7250" w:rsidTr="00B5694A">
        <w:tc>
          <w:tcPr>
            <w:tcW w:w="1710" w:type="dxa"/>
          </w:tcPr>
          <w:p w:rsidR="00EE7250" w:rsidRPr="00B5694A" w:rsidRDefault="00EE7250" w:rsidP="00EE7250">
            <w:pPr>
              <w:rPr>
                <w:rFonts w:ascii="Century Gothic" w:hAnsi="Century Gothic" w:cs="Times New Roman"/>
                <w:b/>
                <w:sz w:val="20"/>
                <w:szCs w:val="20"/>
              </w:rPr>
            </w:pPr>
            <w:r w:rsidRPr="00B5694A">
              <w:rPr>
                <w:rFonts w:ascii="Century Gothic" w:hAnsi="Century Gothic" w:cs="Times New Roman"/>
                <w:b/>
                <w:sz w:val="20"/>
                <w:szCs w:val="20"/>
              </w:rPr>
              <w:t>Operative section</w:t>
            </w:r>
          </w:p>
        </w:tc>
        <w:tc>
          <w:tcPr>
            <w:tcW w:w="6030" w:type="dxa"/>
          </w:tcPr>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tc>
        <w:tc>
          <w:tcPr>
            <w:tcW w:w="2070" w:type="dxa"/>
          </w:tcPr>
          <w:p w:rsidR="00EE7250" w:rsidRDefault="00EE7250" w:rsidP="00EE7250">
            <w:pPr>
              <w:rPr>
                <w:rFonts w:ascii="Century Gothic" w:hAnsi="Century Gothic" w:cs="Times New Roman"/>
                <w:sz w:val="20"/>
                <w:szCs w:val="20"/>
              </w:rPr>
            </w:pPr>
          </w:p>
        </w:tc>
      </w:tr>
    </w:tbl>
    <w:p w:rsidR="00EE7250" w:rsidRPr="00EE7250" w:rsidRDefault="00EE7250" w:rsidP="00EE7250">
      <w:pPr>
        <w:rPr>
          <w:rFonts w:ascii="Century Gothic" w:hAnsi="Century Gothic" w:cs="Times New Roman"/>
          <w:sz w:val="20"/>
          <w:szCs w:val="20"/>
        </w:rPr>
      </w:pPr>
    </w:p>
    <w:p w:rsidR="00B5694A" w:rsidRPr="00B5694A" w:rsidRDefault="00B5694A" w:rsidP="00B5694A">
      <w:pPr>
        <w:jc w:val="center"/>
        <w:rPr>
          <w:rFonts w:ascii="Century Gothic" w:hAnsi="Century Gothic" w:cs="Times New Roman"/>
          <w:b/>
        </w:rPr>
      </w:pPr>
      <w:r>
        <w:rPr>
          <w:rFonts w:ascii="Century Gothic" w:hAnsi="Century Gothic" w:cs="Times New Roman"/>
          <w:b/>
        </w:rPr>
        <w:t xml:space="preserve">Analyze a real Resolution </w:t>
      </w:r>
    </w:p>
    <w:p w:rsidR="00B5694A" w:rsidRDefault="00B5694A" w:rsidP="00EE7250">
      <w:pPr>
        <w:rPr>
          <w:rFonts w:ascii="Century Gothic" w:hAnsi="Century Gothic" w:cs="Times New Roman"/>
          <w:sz w:val="20"/>
          <w:szCs w:val="20"/>
        </w:rPr>
      </w:pPr>
    </w:p>
    <w:p w:rsidR="00645E11" w:rsidRPr="00EE7250" w:rsidRDefault="00645E11" w:rsidP="00EE7250">
      <w:pPr>
        <w:rPr>
          <w:rFonts w:ascii="Century Gothic" w:hAnsi="Century Gothic" w:cs="Times New Roman"/>
          <w:sz w:val="20"/>
          <w:szCs w:val="20"/>
        </w:rPr>
      </w:pPr>
      <w:r w:rsidRPr="00EE7250">
        <w:rPr>
          <w:rFonts w:ascii="Century Gothic" w:hAnsi="Century Gothic" w:cs="Times New Roman"/>
          <w:sz w:val="20"/>
          <w:szCs w:val="20"/>
        </w:rPr>
        <w:t>In 2001, the General Assembly of the United Nations passed a resolution that said that September 21</w:t>
      </w:r>
      <w:r w:rsidRPr="00EE7250">
        <w:rPr>
          <w:rFonts w:ascii="Century Gothic" w:hAnsi="Century Gothic" w:cs="Times New Roman"/>
          <w:sz w:val="20"/>
          <w:szCs w:val="20"/>
          <w:vertAlign w:val="superscript"/>
        </w:rPr>
        <w:t>st</w:t>
      </w:r>
      <w:r w:rsidRPr="00EE7250">
        <w:rPr>
          <w:rFonts w:ascii="Century Gothic" w:hAnsi="Century Gothic" w:cs="Times New Roman"/>
          <w:sz w:val="20"/>
          <w:szCs w:val="20"/>
        </w:rPr>
        <w:t xml:space="preserve"> would be the International Day of Peace.</w:t>
      </w:r>
      <w:r w:rsidR="00B5694A">
        <w:rPr>
          <w:rStyle w:val="FootnoteReference"/>
          <w:rFonts w:ascii="Century Gothic" w:hAnsi="Century Gothic" w:cs="Times New Roman"/>
          <w:sz w:val="20"/>
          <w:szCs w:val="20"/>
        </w:rPr>
        <w:footnoteReference w:id="1"/>
      </w:r>
      <w:r w:rsidRPr="00EE7250">
        <w:rPr>
          <w:rFonts w:ascii="Century Gothic" w:hAnsi="Century Gothic" w:cs="Times New Roman"/>
          <w:sz w:val="20"/>
          <w:szCs w:val="20"/>
        </w:rPr>
        <w:t xml:space="preserve">  Every year, people around the world and governments are encouraged to make peace in large ways and small ways. In areas where there is fighting, the resolution recommends that the fighting stop for that day. </w:t>
      </w:r>
    </w:p>
    <w:p w:rsidR="00784ACA" w:rsidRDefault="00784ACA" w:rsidP="00EE7250">
      <w:pPr>
        <w:rPr>
          <w:rFonts w:ascii="Century Gothic" w:hAnsi="Century Gothic"/>
          <w:sz w:val="20"/>
          <w:szCs w:val="20"/>
        </w:rPr>
      </w:pPr>
    </w:p>
    <w:p w:rsidR="00B5694A" w:rsidRDefault="00B5694A" w:rsidP="00EE7250">
      <w:pPr>
        <w:rPr>
          <w:rFonts w:ascii="Century Gothic" w:hAnsi="Century Gothic"/>
          <w:sz w:val="20"/>
          <w:szCs w:val="20"/>
        </w:rPr>
      </w:pPr>
      <w:r>
        <w:rPr>
          <w:rFonts w:ascii="Century Gothic" w:hAnsi="Century Gothic"/>
          <w:sz w:val="20"/>
          <w:szCs w:val="20"/>
        </w:rPr>
        <w:t>Read each statement from the resolution and determine if it from the perambulatory or operative section of the document:</w:t>
      </w:r>
    </w:p>
    <w:p w:rsidR="00B5694A" w:rsidRDefault="00B5694A" w:rsidP="00EE7250">
      <w:pPr>
        <w:rPr>
          <w:rFonts w:ascii="Century Gothic" w:hAnsi="Century Gothic"/>
          <w:sz w:val="20"/>
          <w:szCs w:val="20"/>
        </w:rPr>
      </w:pPr>
    </w:p>
    <w:tbl>
      <w:tblPr>
        <w:tblStyle w:val="TableGrid"/>
        <w:tblW w:w="10440" w:type="dxa"/>
        <w:tblInd w:w="-792" w:type="dxa"/>
        <w:tblLook w:val="04A0" w:firstRow="1" w:lastRow="0" w:firstColumn="1" w:lastColumn="0" w:noHBand="0" w:noVBand="1"/>
      </w:tblPr>
      <w:tblGrid>
        <w:gridCol w:w="540"/>
        <w:gridCol w:w="7740"/>
        <w:gridCol w:w="2160"/>
      </w:tblGrid>
      <w:tr w:rsidR="00B5694A" w:rsidTr="00B5694A">
        <w:tc>
          <w:tcPr>
            <w:tcW w:w="540" w:type="dxa"/>
          </w:tcPr>
          <w:p w:rsidR="00B5694A" w:rsidRDefault="00B5694A" w:rsidP="00B5694A">
            <w:pPr>
              <w:widowControl w:val="0"/>
              <w:autoSpaceDE w:val="0"/>
              <w:autoSpaceDN w:val="0"/>
              <w:adjustRightInd w:val="0"/>
              <w:rPr>
                <w:rFonts w:ascii="Georgia" w:hAnsi="Georgia" w:cs="Georgia"/>
                <w:i/>
                <w:iCs/>
                <w:sz w:val="30"/>
                <w:szCs w:val="30"/>
              </w:rPr>
            </w:pPr>
            <w:r>
              <w:rPr>
                <w:rFonts w:ascii="Georgia" w:hAnsi="Georgia" w:cs="Georgia"/>
                <w:i/>
                <w:iCs/>
                <w:sz w:val="30"/>
                <w:szCs w:val="30"/>
              </w:rPr>
              <w:t>1</w:t>
            </w:r>
          </w:p>
        </w:tc>
        <w:tc>
          <w:tcPr>
            <w:tcW w:w="7740" w:type="dxa"/>
          </w:tcPr>
          <w:p w:rsidR="00B5694A" w:rsidRDefault="00B5694A" w:rsidP="00B5694A">
            <w:pPr>
              <w:widowControl w:val="0"/>
              <w:autoSpaceDE w:val="0"/>
              <w:autoSpaceDN w:val="0"/>
              <w:adjustRightInd w:val="0"/>
              <w:rPr>
                <w:rFonts w:ascii="Georgia" w:hAnsi="Georgia" w:cs="Georgia"/>
                <w:sz w:val="30"/>
                <w:szCs w:val="30"/>
              </w:rPr>
            </w:pPr>
            <w:r>
              <w:rPr>
                <w:rFonts w:ascii="Georgia" w:hAnsi="Georgia" w:cs="Georgia"/>
                <w:i/>
                <w:iCs/>
                <w:sz w:val="30"/>
                <w:szCs w:val="30"/>
              </w:rPr>
              <w:t>Recalling</w:t>
            </w:r>
            <w:r>
              <w:rPr>
                <w:rFonts w:ascii="Georgia" w:hAnsi="Georgia" w:cs="Georgia"/>
                <w:sz w:val="30"/>
                <w:szCs w:val="30"/>
              </w:rPr>
              <w:t xml:space="preserve"> that the promotion of peace, both at an international and a national level, is among the main purposes of the United Nations, in conformity with its Charter,</w:t>
            </w:r>
          </w:p>
          <w:p w:rsidR="00B5694A" w:rsidRDefault="00B5694A" w:rsidP="00EE7250">
            <w:pPr>
              <w:rPr>
                <w:rFonts w:ascii="Century Gothic" w:hAnsi="Century Gothic"/>
                <w:sz w:val="20"/>
                <w:szCs w:val="20"/>
              </w:rPr>
            </w:pPr>
          </w:p>
        </w:tc>
        <w:tc>
          <w:tcPr>
            <w:tcW w:w="2160" w:type="dxa"/>
          </w:tcPr>
          <w:p w:rsidR="00B5694A" w:rsidRDefault="00B5694A" w:rsidP="00EE7250">
            <w:pPr>
              <w:rPr>
                <w:rFonts w:ascii="Century Gothic" w:hAnsi="Century Gothic"/>
                <w:sz w:val="20"/>
                <w:szCs w:val="20"/>
              </w:rPr>
            </w:pPr>
          </w:p>
          <w:p w:rsidR="00B5694A" w:rsidRDefault="00B5694A" w:rsidP="00EE7250">
            <w:pPr>
              <w:rPr>
                <w:rFonts w:ascii="Century Gothic" w:hAnsi="Century Gothic"/>
                <w:sz w:val="20"/>
                <w:szCs w:val="20"/>
              </w:rPr>
            </w:pPr>
          </w:p>
          <w:p w:rsidR="00B5694A" w:rsidRDefault="00B5694A" w:rsidP="00EE7250">
            <w:pPr>
              <w:rPr>
                <w:rFonts w:ascii="Century Gothic" w:hAnsi="Century Gothic"/>
                <w:sz w:val="20"/>
                <w:szCs w:val="20"/>
              </w:rPr>
            </w:pPr>
            <w:r>
              <w:rPr>
                <w:rFonts w:ascii="Century Gothic" w:hAnsi="Century Gothic"/>
                <w:sz w:val="20"/>
                <w:szCs w:val="20"/>
              </w:rPr>
              <w:t xml:space="preserve">___ Perambulatory </w:t>
            </w:r>
          </w:p>
          <w:p w:rsidR="00B5694A" w:rsidRDefault="00B5694A" w:rsidP="00EE7250">
            <w:pPr>
              <w:rPr>
                <w:rFonts w:ascii="Century Gothic" w:hAnsi="Century Gothic"/>
                <w:sz w:val="20"/>
                <w:szCs w:val="20"/>
              </w:rPr>
            </w:pPr>
          </w:p>
          <w:p w:rsidR="00B5694A" w:rsidRDefault="00B5694A" w:rsidP="00EE7250">
            <w:pPr>
              <w:rPr>
                <w:rFonts w:ascii="Century Gothic" w:hAnsi="Century Gothic"/>
                <w:sz w:val="20"/>
                <w:szCs w:val="20"/>
              </w:rPr>
            </w:pPr>
            <w:r>
              <w:rPr>
                <w:rFonts w:ascii="Century Gothic" w:hAnsi="Century Gothic"/>
                <w:sz w:val="20"/>
                <w:szCs w:val="20"/>
              </w:rPr>
              <w:t>___ Operative</w:t>
            </w:r>
          </w:p>
        </w:tc>
      </w:tr>
      <w:tr w:rsidR="00B5694A" w:rsidTr="00B5694A">
        <w:tc>
          <w:tcPr>
            <w:tcW w:w="540" w:type="dxa"/>
          </w:tcPr>
          <w:p w:rsidR="00B5694A" w:rsidRPr="00B5694A" w:rsidRDefault="00B5694A" w:rsidP="00B5694A">
            <w:pPr>
              <w:widowControl w:val="0"/>
              <w:autoSpaceDE w:val="0"/>
              <w:autoSpaceDN w:val="0"/>
              <w:adjustRightInd w:val="0"/>
              <w:rPr>
                <w:rFonts w:ascii="Georgia" w:hAnsi="Georgia" w:cs="Georgia"/>
                <w:i/>
                <w:sz w:val="30"/>
                <w:szCs w:val="30"/>
              </w:rPr>
            </w:pPr>
            <w:r>
              <w:rPr>
                <w:rFonts w:ascii="Georgia" w:hAnsi="Georgia" w:cs="Georgia"/>
                <w:i/>
                <w:sz w:val="30"/>
                <w:szCs w:val="30"/>
              </w:rPr>
              <w:t>2</w:t>
            </w:r>
          </w:p>
        </w:tc>
        <w:tc>
          <w:tcPr>
            <w:tcW w:w="7740" w:type="dxa"/>
          </w:tcPr>
          <w:p w:rsidR="00B5694A" w:rsidRDefault="00B5694A" w:rsidP="00B5694A">
            <w:pPr>
              <w:widowControl w:val="0"/>
              <w:autoSpaceDE w:val="0"/>
              <w:autoSpaceDN w:val="0"/>
              <w:adjustRightInd w:val="0"/>
              <w:rPr>
                <w:rFonts w:ascii="Georgia" w:hAnsi="Georgia" w:cs="Georgia"/>
                <w:sz w:val="30"/>
                <w:szCs w:val="30"/>
              </w:rPr>
            </w:pPr>
            <w:r w:rsidRPr="00B5694A">
              <w:rPr>
                <w:rFonts w:ascii="Georgia" w:hAnsi="Georgia" w:cs="Georgia"/>
                <w:i/>
                <w:sz w:val="30"/>
                <w:szCs w:val="30"/>
              </w:rPr>
              <w:t>Declares</w:t>
            </w:r>
            <w:r>
              <w:rPr>
                <w:rFonts w:ascii="Georgia" w:hAnsi="Georgia" w:cs="Georgia"/>
                <w:sz w:val="30"/>
                <w:szCs w:val="30"/>
              </w:rPr>
              <w:t xml:space="preserve"> that the third Tuesday of September, the opening day of the regular session of the General Assembly, shall be officially dedicated and observed as the International Day of Peace and shall be devoted to commemorating and strengthening the ideals of peace both within and among all nations and peoples;</w:t>
            </w:r>
          </w:p>
          <w:p w:rsidR="00B5694A" w:rsidRDefault="00B5694A" w:rsidP="00B5694A">
            <w:pPr>
              <w:widowControl w:val="0"/>
              <w:autoSpaceDE w:val="0"/>
              <w:autoSpaceDN w:val="0"/>
              <w:adjustRightInd w:val="0"/>
              <w:rPr>
                <w:rFonts w:ascii="Georgia" w:hAnsi="Georgia" w:cs="Georgia"/>
                <w:i/>
                <w:iCs/>
                <w:sz w:val="30"/>
                <w:szCs w:val="30"/>
              </w:rPr>
            </w:pPr>
          </w:p>
        </w:tc>
        <w:tc>
          <w:tcPr>
            <w:tcW w:w="2160" w:type="dxa"/>
          </w:tcPr>
          <w:p w:rsidR="00B5694A" w:rsidRDefault="00B5694A" w:rsidP="00B5694A">
            <w:pPr>
              <w:rPr>
                <w:rFonts w:ascii="Century Gothic" w:hAnsi="Century Gothic"/>
                <w:sz w:val="20"/>
                <w:szCs w:val="20"/>
              </w:rPr>
            </w:pPr>
          </w:p>
          <w:p w:rsidR="00B5694A" w:rsidRDefault="00B5694A" w:rsidP="00B5694A">
            <w:pPr>
              <w:rPr>
                <w:rFonts w:ascii="Century Gothic" w:hAnsi="Century Gothic"/>
                <w:sz w:val="20"/>
                <w:szCs w:val="20"/>
              </w:rPr>
            </w:pPr>
          </w:p>
          <w:p w:rsidR="00B5694A" w:rsidRDefault="00B5694A" w:rsidP="00B5694A">
            <w:pPr>
              <w:rPr>
                <w:rFonts w:ascii="Century Gothic" w:hAnsi="Century Gothic"/>
                <w:sz w:val="20"/>
                <w:szCs w:val="20"/>
              </w:rPr>
            </w:pPr>
            <w:r>
              <w:rPr>
                <w:rFonts w:ascii="Century Gothic" w:hAnsi="Century Gothic"/>
                <w:sz w:val="20"/>
                <w:szCs w:val="20"/>
              </w:rPr>
              <w:t xml:space="preserve">___ Perambulatory </w:t>
            </w:r>
          </w:p>
          <w:p w:rsidR="00B5694A" w:rsidRDefault="00B5694A" w:rsidP="00B5694A">
            <w:pPr>
              <w:rPr>
                <w:rFonts w:ascii="Century Gothic" w:hAnsi="Century Gothic"/>
                <w:sz w:val="20"/>
                <w:szCs w:val="20"/>
              </w:rPr>
            </w:pPr>
          </w:p>
          <w:p w:rsidR="00B5694A" w:rsidRDefault="00B5694A" w:rsidP="00B5694A">
            <w:pPr>
              <w:rPr>
                <w:rFonts w:ascii="Century Gothic" w:hAnsi="Century Gothic"/>
                <w:sz w:val="20"/>
                <w:szCs w:val="20"/>
              </w:rPr>
            </w:pPr>
            <w:r>
              <w:rPr>
                <w:rFonts w:ascii="Century Gothic" w:hAnsi="Century Gothic"/>
                <w:sz w:val="20"/>
                <w:szCs w:val="20"/>
              </w:rPr>
              <w:t>___ Operative</w:t>
            </w:r>
          </w:p>
        </w:tc>
      </w:tr>
      <w:tr w:rsidR="00B5694A" w:rsidTr="00B5694A">
        <w:tc>
          <w:tcPr>
            <w:tcW w:w="540" w:type="dxa"/>
          </w:tcPr>
          <w:p w:rsidR="00B5694A" w:rsidRDefault="00B5694A" w:rsidP="00B5694A">
            <w:pPr>
              <w:widowControl w:val="0"/>
              <w:autoSpaceDE w:val="0"/>
              <w:autoSpaceDN w:val="0"/>
              <w:adjustRightInd w:val="0"/>
              <w:rPr>
                <w:rFonts w:ascii="Georgia" w:hAnsi="Georgia" w:cs="Georgia"/>
                <w:sz w:val="30"/>
                <w:szCs w:val="30"/>
              </w:rPr>
            </w:pPr>
            <w:r>
              <w:rPr>
                <w:rFonts w:ascii="Georgia" w:hAnsi="Georgia" w:cs="Georgia"/>
                <w:sz w:val="30"/>
                <w:szCs w:val="30"/>
              </w:rPr>
              <w:t>3</w:t>
            </w:r>
          </w:p>
        </w:tc>
        <w:tc>
          <w:tcPr>
            <w:tcW w:w="7740" w:type="dxa"/>
          </w:tcPr>
          <w:p w:rsidR="00B5694A" w:rsidRDefault="00B5694A" w:rsidP="00B5694A">
            <w:pPr>
              <w:widowControl w:val="0"/>
              <w:autoSpaceDE w:val="0"/>
              <w:autoSpaceDN w:val="0"/>
              <w:adjustRightInd w:val="0"/>
              <w:rPr>
                <w:rFonts w:ascii="Georgia" w:hAnsi="Georgia" w:cs="Georgia"/>
                <w:sz w:val="30"/>
                <w:szCs w:val="30"/>
              </w:rPr>
            </w:pPr>
            <w:r w:rsidRPr="00B5694A">
              <w:rPr>
                <w:rFonts w:ascii="Georgia" w:hAnsi="Georgia" w:cs="Georgia"/>
                <w:i/>
                <w:sz w:val="30"/>
                <w:szCs w:val="30"/>
              </w:rPr>
              <w:t>Invites</w:t>
            </w:r>
            <w:r>
              <w:rPr>
                <w:rFonts w:ascii="Georgia" w:hAnsi="Georgia" w:cs="Georgia"/>
                <w:sz w:val="30"/>
                <w:szCs w:val="30"/>
              </w:rPr>
              <w:t xml:space="preserve"> all Member States, organs and organizations of the United Nations system, regional organizations, non-governmental organizations, peoples and individuals to commemorate in an appropriate manner the International Day of Peace, especially through all means of education, and to co-operate with the United Nations in the observance of that Day.</w:t>
            </w:r>
          </w:p>
          <w:p w:rsidR="00B5694A" w:rsidRDefault="00B5694A" w:rsidP="00B5694A">
            <w:pPr>
              <w:widowControl w:val="0"/>
              <w:autoSpaceDE w:val="0"/>
              <w:autoSpaceDN w:val="0"/>
              <w:adjustRightInd w:val="0"/>
              <w:rPr>
                <w:rFonts w:ascii="Georgia" w:hAnsi="Georgia" w:cs="Georgia"/>
                <w:sz w:val="30"/>
                <w:szCs w:val="30"/>
              </w:rPr>
            </w:pPr>
          </w:p>
        </w:tc>
        <w:tc>
          <w:tcPr>
            <w:tcW w:w="2160" w:type="dxa"/>
          </w:tcPr>
          <w:p w:rsidR="00B5694A" w:rsidRDefault="00B5694A" w:rsidP="00B5694A">
            <w:pPr>
              <w:rPr>
                <w:rFonts w:ascii="Century Gothic" w:hAnsi="Century Gothic"/>
                <w:sz w:val="20"/>
                <w:szCs w:val="20"/>
              </w:rPr>
            </w:pPr>
          </w:p>
          <w:p w:rsidR="00B5694A" w:rsidRDefault="00B5694A" w:rsidP="00B5694A">
            <w:pPr>
              <w:rPr>
                <w:rFonts w:ascii="Century Gothic" w:hAnsi="Century Gothic"/>
                <w:sz w:val="20"/>
                <w:szCs w:val="20"/>
              </w:rPr>
            </w:pPr>
          </w:p>
          <w:p w:rsidR="00B5694A" w:rsidRDefault="00B5694A" w:rsidP="00B5694A">
            <w:pPr>
              <w:rPr>
                <w:rFonts w:ascii="Century Gothic" w:hAnsi="Century Gothic"/>
                <w:sz w:val="20"/>
                <w:szCs w:val="20"/>
              </w:rPr>
            </w:pPr>
            <w:r>
              <w:rPr>
                <w:rFonts w:ascii="Century Gothic" w:hAnsi="Century Gothic"/>
                <w:sz w:val="20"/>
                <w:szCs w:val="20"/>
              </w:rPr>
              <w:t xml:space="preserve">___ Perambulatory </w:t>
            </w:r>
          </w:p>
          <w:p w:rsidR="00B5694A" w:rsidRDefault="00B5694A" w:rsidP="00B5694A">
            <w:pPr>
              <w:rPr>
                <w:rFonts w:ascii="Century Gothic" w:hAnsi="Century Gothic"/>
                <w:sz w:val="20"/>
                <w:szCs w:val="20"/>
              </w:rPr>
            </w:pPr>
          </w:p>
          <w:p w:rsidR="00B5694A" w:rsidRDefault="00B5694A" w:rsidP="00B5694A">
            <w:pPr>
              <w:rPr>
                <w:rFonts w:ascii="Century Gothic" w:hAnsi="Century Gothic"/>
                <w:sz w:val="20"/>
                <w:szCs w:val="20"/>
              </w:rPr>
            </w:pPr>
            <w:r>
              <w:rPr>
                <w:rFonts w:ascii="Century Gothic" w:hAnsi="Century Gothic"/>
                <w:sz w:val="20"/>
                <w:szCs w:val="20"/>
              </w:rPr>
              <w:t>___ Operative</w:t>
            </w:r>
          </w:p>
        </w:tc>
      </w:tr>
      <w:tr w:rsidR="00B5694A" w:rsidTr="00B5694A">
        <w:tc>
          <w:tcPr>
            <w:tcW w:w="540" w:type="dxa"/>
          </w:tcPr>
          <w:p w:rsidR="00B5694A" w:rsidRDefault="00B5694A" w:rsidP="00B5694A">
            <w:pPr>
              <w:widowControl w:val="0"/>
              <w:autoSpaceDE w:val="0"/>
              <w:autoSpaceDN w:val="0"/>
              <w:adjustRightInd w:val="0"/>
              <w:rPr>
                <w:rFonts w:ascii="Georgia" w:hAnsi="Georgia" w:cs="Georgia"/>
                <w:sz w:val="30"/>
                <w:szCs w:val="30"/>
              </w:rPr>
            </w:pPr>
            <w:r>
              <w:rPr>
                <w:rFonts w:ascii="Georgia" w:hAnsi="Georgia" w:cs="Georgia"/>
                <w:sz w:val="30"/>
                <w:szCs w:val="30"/>
              </w:rPr>
              <w:t>4</w:t>
            </w:r>
          </w:p>
        </w:tc>
        <w:tc>
          <w:tcPr>
            <w:tcW w:w="7740" w:type="dxa"/>
          </w:tcPr>
          <w:p w:rsidR="00B5694A" w:rsidRDefault="00B5694A" w:rsidP="00B5694A">
            <w:pPr>
              <w:rPr>
                <w:rFonts w:ascii="Century Gothic" w:hAnsi="Century Gothic"/>
                <w:sz w:val="20"/>
                <w:szCs w:val="20"/>
              </w:rPr>
            </w:pPr>
            <w:r>
              <w:rPr>
                <w:rFonts w:ascii="Georgia" w:hAnsi="Georgia" w:cs="Georgia"/>
                <w:noProof/>
                <w:sz w:val="30"/>
                <w:szCs w:val="30"/>
              </w:rPr>
              <w:drawing>
                <wp:inline distT="0" distB="0" distL="0" distR="0" wp14:anchorId="345A1894" wp14:editId="7F6DB08A">
                  <wp:extent cx="12700" cy="12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Pr>
                <w:rFonts w:ascii="Georgia" w:hAnsi="Georgia" w:cs="Georgia"/>
                <w:i/>
                <w:iCs/>
                <w:sz w:val="30"/>
                <w:szCs w:val="30"/>
              </w:rPr>
              <w:t>Further recalling</w:t>
            </w:r>
            <w:r>
              <w:rPr>
                <w:rFonts w:ascii="Georgia" w:hAnsi="Georgia" w:cs="Georgia"/>
                <w:sz w:val="30"/>
                <w:szCs w:val="30"/>
              </w:rPr>
              <w:t xml:space="preserve"> t</w:t>
            </w:r>
            <w:bookmarkStart w:id="0" w:name="_GoBack"/>
            <w:bookmarkEnd w:id="0"/>
            <w:r>
              <w:rPr>
                <w:rFonts w:ascii="Georgia" w:hAnsi="Georgia" w:cs="Georgia"/>
                <w:sz w:val="30"/>
                <w:szCs w:val="30"/>
              </w:rPr>
              <w:t xml:space="preserve">hat, on the basis of similar considerations, the General Assembly established the United Nations University in l972 and, more specifically, the University for Peace in l980, and entrusted other organs and organizations of the United Nations system with the promotion of peace, mainly through </w:t>
            </w:r>
          </w:p>
          <w:p w:rsidR="00B5694A" w:rsidRDefault="00B5694A" w:rsidP="00B5694A">
            <w:pPr>
              <w:widowControl w:val="0"/>
              <w:autoSpaceDE w:val="0"/>
              <w:autoSpaceDN w:val="0"/>
              <w:adjustRightInd w:val="0"/>
              <w:rPr>
                <w:rFonts w:ascii="Georgia" w:hAnsi="Georgia" w:cs="Georgia"/>
                <w:sz w:val="30"/>
                <w:szCs w:val="30"/>
              </w:rPr>
            </w:pPr>
            <w:proofErr w:type="gramStart"/>
            <w:r>
              <w:rPr>
                <w:rFonts w:ascii="Georgia" w:hAnsi="Georgia" w:cs="Georgia"/>
                <w:sz w:val="30"/>
                <w:szCs w:val="30"/>
              </w:rPr>
              <w:t>education</w:t>
            </w:r>
            <w:proofErr w:type="gramEnd"/>
            <w:r>
              <w:rPr>
                <w:rFonts w:ascii="Georgia" w:hAnsi="Georgia" w:cs="Georgia"/>
                <w:sz w:val="30"/>
                <w:szCs w:val="30"/>
              </w:rPr>
              <w:t xml:space="preserve"> in all its aspects,</w:t>
            </w:r>
          </w:p>
          <w:p w:rsidR="00B5694A" w:rsidRPr="00B5694A" w:rsidRDefault="00B5694A" w:rsidP="00B5694A">
            <w:pPr>
              <w:widowControl w:val="0"/>
              <w:autoSpaceDE w:val="0"/>
              <w:autoSpaceDN w:val="0"/>
              <w:adjustRightInd w:val="0"/>
              <w:rPr>
                <w:rFonts w:ascii="Georgia" w:hAnsi="Georgia" w:cs="Georgia"/>
                <w:i/>
                <w:sz w:val="30"/>
                <w:szCs w:val="30"/>
              </w:rPr>
            </w:pPr>
          </w:p>
        </w:tc>
        <w:tc>
          <w:tcPr>
            <w:tcW w:w="2160" w:type="dxa"/>
          </w:tcPr>
          <w:p w:rsidR="00B5694A" w:rsidRDefault="00B5694A" w:rsidP="00B5694A">
            <w:pPr>
              <w:rPr>
                <w:rFonts w:ascii="Century Gothic" w:hAnsi="Century Gothic"/>
                <w:sz w:val="20"/>
                <w:szCs w:val="20"/>
              </w:rPr>
            </w:pPr>
          </w:p>
          <w:p w:rsidR="00B5694A" w:rsidRDefault="00B5694A" w:rsidP="00B5694A">
            <w:pPr>
              <w:rPr>
                <w:rFonts w:ascii="Century Gothic" w:hAnsi="Century Gothic"/>
                <w:sz w:val="20"/>
                <w:szCs w:val="20"/>
              </w:rPr>
            </w:pPr>
            <w:r>
              <w:rPr>
                <w:rFonts w:ascii="Century Gothic" w:hAnsi="Century Gothic"/>
                <w:sz w:val="20"/>
                <w:szCs w:val="20"/>
              </w:rPr>
              <w:t xml:space="preserve">___ Perambulatory </w:t>
            </w:r>
          </w:p>
          <w:p w:rsidR="00B5694A" w:rsidRDefault="00B5694A" w:rsidP="00B5694A">
            <w:pPr>
              <w:rPr>
                <w:rFonts w:ascii="Century Gothic" w:hAnsi="Century Gothic"/>
                <w:sz w:val="20"/>
                <w:szCs w:val="20"/>
              </w:rPr>
            </w:pPr>
          </w:p>
          <w:p w:rsidR="00B5694A" w:rsidRDefault="00B5694A" w:rsidP="00B5694A">
            <w:pPr>
              <w:rPr>
                <w:rFonts w:ascii="Century Gothic" w:hAnsi="Century Gothic"/>
                <w:sz w:val="20"/>
                <w:szCs w:val="20"/>
              </w:rPr>
            </w:pPr>
            <w:r>
              <w:rPr>
                <w:rFonts w:ascii="Century Gothic" w:hAnsi="Century Gothic"/>
                <w:sz w:val="20"/>
                <w:szCs w:val="20"/>
              </w:rPr>
              <w:t>___ Operative</w:t>
            </w:r>
          </w:p>
        </w:tc>
      </w:tr>
    </w:tbl>
    <w:p w:rsidR="00B5694A" w:rsidRDefault="00B5694A" w:rsidP="00EE7250">
      <w:pPr>
        <w:rPr>
          <w:rFonts w:ascii="Century Gothic" w:hAnsi="Century Gothic"/>
          <w:sz w:val="20"/>
          <w:szCs w:val="20"/>
        </w:rPr>
      </w:pPr>
    </w:p>
    <w:sectPr w:rsidR="00B5694A" w:rsidSect="00827E84">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250" w:rsidRDefault="00EE7250" w:rsidP="00EE7250">
      <w:r>
        <w:separator/>
      </w:r>
    </w:p>
  </w:endnote>
  <w:endnote w:type="continuationSeparator" w:id="0">
    <w:p w:rsidR="00EE7250" w:rsidRDefault="00EE7250" w:rsidP="00EE7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250" w:rsidRDefault="00EE7250" w:rsidP="00EE7250">
      <w:r>
        <w:separator/>
      </w:r>
    </w:p>
  </w:footnote>
  <w:footnote w:type="continuationSeparator" w:id="0">
    <w:p w:rsidR="00EE7250" w:rsidRDefault="00EE7250" w:rsidP="00EE7250">
      <w:r>
        <w:continuationSeparator/>
      </w:r>
    </w:p>
  </w:footnote>
  <w:footnote w:id="1">
    <w:p w:rsidR="00B5694A" w:rsidRDefault="00B5694A">
      <w:pPr>
        <w:pStyle w:val="FootnoteText"/>
      </w:pPr>
      <w:r>
        <w:rPr>
          <w:rStyle w:val="FootnoteReference"/>
        </w:rPr>
        <w:footnoteRef/>
      </w:r>
      <w:r>
        <w:t xml:space="preserve"> The full resolution can be found here: </w:t>
      </w:r>
      <w:r w:rsidRPr="00B5694A">
        <w:t>http://www.un-documents.net/a36r67.htm</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250" w:rsidRDefault="00EE7250" w:rsidP="00645E11">
    <w:pPr>
      <w:pStyle w:val="Header"/>
      <w:jc w:val="right"/>
    </w:pPr>
    <w:r w:rsidRPr="00BF2D5C">
      <w:rPr>
        <w:noProof/>
        <w:sz w:val="40"/>
        <w:szCs w:val="40"/>
      </w:rPr>
      <w:drawing>
        <wp:anchor distT="0" distB="0" distL="114300" distR="114300" simplePos="0" relativeHeight="251659264" behindDoc="0" locked="0" layoutInCell="1" allowOverlap="1" wp14:anchorId="4439A385" wp14:editId="7242EDFE">
          <wp:simplePos x="0" y="0"/>
          <wp:positionH relativeFrom="column">
            <wp:posOffset>-914400</wp:posOffset>
          </wp:positionH>
          <wp:positionV relativeFrom="paragraph">
            <wp:posOffset>-228600</wp:posOffset>
          </wp:positionV>
          <wp:extent cx="2234072" cy="685800"/>
          <wp:effectExtent l="0" t="0" r="1270" b="0"/>
          <wp:wrapNone/>
          <wp:docPr id="4" name="Picture 4" descr="mu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n.png"/>
                  <pic:cNvPicPr/>
                </pic:nvPicPr>
                <pic:blipFill>
                  <a:blip r:embed="rId1" cstate="print"/>
                  <a:stretch>
                    <a:fillRect/>
                  </a:stretch>
                </pic:blipFill>
                <pic:spPr>
                  <a:xfrm>
                    <a:off x="0" y="0"/>
                    <a:ext cx="2234072" cy="6858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E11"/>
    <w:rsid w:val="00645E11"/>
    <w:rsid w:val="00784ACA"/>
    <w:rsid w:val="00827E84"/>
    <w:rsid w:val="00B5694A"/>
    <w:rsid w:val="00EE72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A523A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E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5E11"/>
    <w:pPr>
      <w:tabs>
        <w:tab w:val="center" w:pos="4320"/>
        <w:tab w:val="right" w:pos="8640"/>
      </w:tabs>
    </w:pPr>
  </w:style>
  <w:style w:type="character" w:customStyle="1" w:styleId="HeaderChar">
    <w:name w:val="Header Char"/>
    <w:basedOn w:val="DefaultParagraphFont"/>
    <w:link w:val="Header"/>
    <w:uiPriority w:val="99"/>
    <w:rsid w:val="00645E11"/>
  </w:style>
  <w:style w:type="table" w:styleId="TableGrid">
    <w:name w:val="Table Grid"/>
    <w:basedOn w:val="TableNormal"/>
    <w:uiPriority w:val="59"/>
    <w:rsid w:val="00EE72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EE7250"/>
    <w:pPr>
      <w:tabs>
        <w:tab w:val="center" w:pos="4320"/>
        <w:tab w:val="right" w:pos="8640"/>
      </w:tabs>
    </w:pPr>
  </w:style>
  <w:style w:type="character" w:customStyle="1" w:styleId="FooterChar">
    <w:name w:val="Footer Char"/>
    <w:basedOn w:val="DefaultParagraphFont"/>
    <w:link w:val="Footer"/>
    <w:uiPriority w:val="99"/>
    <w:rsid w:val="00EE7250"/>
  </w:style>
  <w:style w:type="paragraph" w:styleId="BalloonText">
    <w:name w:val="Balloon Text"/>
    <w:basedOn w:val="Normal"/>
    <w:link w:val="BalloonTextChar"/>
    <w:uiPriority w:val="99"/>
    <w:semiHidden/>
    <w:unhideWhenUsed/>
    <w:rsid w:val="00B5694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5694A"/>
    <w:rPr>
      <w:rFonts w:ascii="Lucida Grande" w:hAnsi="Lucida Grande" w:cs="Lucida Grande"/>
      <w:sz w:val="18"/>
      <w:szCs w:val="18"/>
    </w:rPr>
  </w:style>
  <w:style w:type="paragraph" w:styleId="FootnoteText">
    <w:name w:val="footnote text"/>
    <w:basedOn w:val="Normal"/>
    <w:link w:val="FootnoteTextChar"/>
    <w:uiPriority w:val="99"/>
    <w:unhideWhenUsed/>
    <w:rsid w:val="00B5694A"/>
  </w:style>
  <w:style w:type="character" w:customStyle="1" w:styleId="FootnoteTextChar">
    <w:name w:val="Footnote Text Char"/>
    <w:basedOn w:val="DefaultParagraphFont"/>
    <w:link w:val="FootnoteText"/>
    <w:uiPriority w:val="99"/>
    <w:rsid w:val="00B5694A"/>
  </w:style>
  <w:style w:type="character" w:styleId="FootnoteReference">
    <w:name w:val="footnote reference"/>
    <w:basedOn w:val="DefaultParagraphFont"/>
    <w:uiPriority w:val="99"/>
    <w:unhideWhenUsed/>
    <w:rsid w:val="00B5694A"/>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E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5E11"/>
    <w:pPr>
      <w:tabs>
        <w:tab w:val="center" w:pos="4320"/>
        <w:tab w:val="right" w:pos="8640"/>
      </w:tabs>
    </w:pPr>
  </w:style>
  <w:style w:type="character" w:customStyle="1" w:styleId="HeaderChar">
    <w:name w:val="Header Char"/>
    <w:basedOn w:val="DefaultParagraphFont"/>
    <w:link w:val="Header"/>
    <w:uiPriority w:val="99"/>
    <w:rsid w:val="00645E11"/>
  </w:style>
  <w:style w:type="table" w:styleId="TableGrid">
    <w:name w:val="Table Grid"/>
    <w:basedOn w:val="TableNormal"/>
    <w:uiPriority w:val="59"/>
    <w:rsid w:val="00EE72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EE7250"/>
    <w:pPr>
      <w:tabs>
        <w:tab w:val="center" w:pos="4320"/>
        <w:tab w:val="right" w:pos="8640"/>
      </w:tabs>
    </w:pPr>
  </w:style>
  <w:style w:type="character" w:customStyle="1" w:styleId="FooterChar">
    <w:name w:val="Footer Char"/>
    <w:basedOn w:val="DefaultParagraphFont"/>
    <w:link w:val="Footer"/>
    <w:uiPriority w:val="99"/>
    <w:rsid w:val="00EE7250"/>
  </w:style>
  <w:style w:type="paragraph" w:styleId="BalloonText">
    <w:name w:val="Balloon Text"/>
    <w:basedOn w:val="Normal"/>
    <w:link w:val="BalloonTextChar"/>
    <w:uiPriority w:val="99"/>
    <w:semiHidden/>
    <w:unhideWhenUsed/>
    <w:rsid w:val="00B5694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5694A"/>
    <w:rPr>
      <w:rFonts w:ascii="Lucida Grande" w:hAnsi="Lucida Grande" w:cs="Lucida Grande"/>
      <w:sz w:val="18"/>
      <w:szCs w:val="18"/>
    </w:rPr>
  </w:style>
  <w:style w:type="paragraph" w:styleId="FootnoteText">
    <w:name w:val="footnote text"/>
    <w:basedOn w:val="Normal"/>
    <w:link w:val="FootnoteTextChar"/>
    <w:uiPriority w:val="99"/>
    <w:unhideWhenUsed/>
    <w:rsid w:val="00B5694A"/>
  </w:style>
  <w:style w:type="character" w:customStyle="1" w:styleId="FootnoteTextChar">
    <w:name w:val="Footnote Text Char"/>
    <w:basedOn w:val="DefaultParagraphFont"/>
    <w:link w:val="FootnoteText"/>
    <w:uiPriority w:val="99"/>
    <w:rsid w:val="00B5694A"/>
  </w:style>
  <w:style w:type="character" w:styleId="FootnoteReference">
    <w:name w:val="footnote reference"/>
    <w:basedOn w:val="DefaultParagraphFont"/>
    <w:uiPriority w:val="99"/>
    <w:unhideWhenUsed/>
    <w:rsid w:val="00B569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gif"/><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437</Words>
  <Characters>2495</Characters>
  <Application>Microsoft Macintosh Word</Application>
  <DocSecurity>0</DocSecurity>
  <Lines>20</Lines>
  <Paragraphs>5</Paragraphs>
  <ScaleCrop>false</ScaleCrop>
  <Company/>
  <LinksUpToDate>false</LinksUpToDate>
  <CharactersWithSpaces>2927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Moore</dc:creator>
  <cp:keywords/>
  <dc:description/>
  <cp:lastModifiedBy>Caitlin Moore</cp:lastModifiedBy>
  <cp:revision>1</cp:revision>
  <dcterms:created xsi:type="dcterms:W3CDTF">2016-02-21T17:21:00Z</dcterms:created>
  <dcterms:modified xsi:type="dcterms:W3CDTF">2016-02-21T17:52:00Z</dcterms:modified>
</cp:coreProperties>
</file>